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C370" w14:textId="68822FF6" w:rsidR="00C80BDD" w:rsidRPr="00C80BDD" w:rsidRDefault="007161C9" w:rsidP="00C80BDD">
      <w:pPr>
        <w:pStyle w:val="name"/>
      </w:pPr>
      <w:r>
        <w:t>Mike Carr</w:t>
      </w:r>
      <w:r w:rsidR="003F4946">
        <w:t>, PE</w:t>
      </w:r>
    </w:p>
    <w:p w14:paraId="6BC16B23" w14:textId="36189D02" w:rsidR="00C80BDD" w:rsidRPr="00C80BDD" w:rsidRDefault="0035429F" w:rsidP="00C80BDD">
      <w:pPr>
        <w:pStyle w:val="role"/>
      </w:pPr>
      <w:r>
        <w:t>Associate Vice President, NY Metro Aviation Dept. Manager</w:t>
      </w:r>
    </w:p>
    <w:tbl>
      <w:tblPr>
        <w:tblStyle w:val="TableGrid"/>
        <w:tblW w:w="1000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4"/>
        <w:gridCol w:w="236"/>
        <w:gridCol w:w="6163"/>
      </w:tblGrid>
      <w:tr w:rsidR="00C80BDD" w14:paraId="0BA10E97" w14:textId="77777777" w:rsidTr="008175EA">
        <w:tc>
          <w:tcPr>
            <w:tcW w:w="3604" w:type="dxa"/>
          </w:tcPr>
          <w:p w14:paraId="76381A8B" w14:textId="77777777" w:rsidR="00C80BDD" w:rsidRPr="00D60301" w:rsidRDefault="00C80BDD" w:rsidP="00C80BDD">
            <w:pPr>
              <w:pStyle w:val="sidebarheading"/>
            </w:pPr>
            <w:r w:rsidRPr="00D60301">
              <w:t>Years of Experience</w:t>
            </w:r>
          </w:p>
          <w:p w14:paraId="615F3803" w14:textId="616D107C" w:rsidR="00C80BDD" w:rsidRPr="00D60301" w:rsidRDefault="003F4946" w:rsidP="00C80BDD">
            <w:pPr>
              <w:pStyle w:val="sidebartext12"/>
            </w:pPr>
            <w:r w:rsidRPr="00D60301">
              <w:t>2</w:t>
            </w:r>
            <w:r w:rsidR="00A61B79">
              <w:t>4</w:t>
            </w:r>
          </w:p>
          <w:p w14:paraId="1CF4AC20" w14:textId="77777777" w:rsidR="00C80BDD" w:rsidRPr="00D60301" w:rsidRDefault="00C80BDD" w:rsidP="00C80BDD">
            <w:pPr>
              <w:pStyle w:val="sidebarheading"/>
            </w:pPr>
            <w:r w:rsidRPr="00D60301">
              <w:t>Education</w:t>
            </w:r>
          </w:p>
          <w:p w14:paraId="717C03B7" w14:textId="349DA4D9" w:rsidR="00C80BDD" w:rsidRPr="00D60301" w:rsidRDefault="003F4946" w:rsidP="00C80BDD">
            <w:pPr>
              <w:pStyle w:val="sidebartext12"/>
            </w:pPr>
            <w:r w:rsidRPr="00D60301">
              <w:t xml:space="preserve">BSc, Civil Engineering, </w:t>
            </w:r>
            <w:r w:rsidR="00025F95">
              <w:t>Marquette</w:t>
            </w:r>
            <w:r w:rsidRPr="00D60301">
              <w:t xml:space="preserve"> University</w:t>
            </w:r>
          </w:p>
          <w:p w14:paraId="3DA7773F" w14:textId="77777777" w:rsidR="003F4946" w:rsidRPr="00D60301" w:rsidRDefault="003F4946" w:rsidP="003F4946">
            <w:pPr>
              <w:pStyle w:val="sidebarheading"/>
            </w:pPr>
            <w:r w:rsidRPr="00D60301">
              <w:t>Credentials</w:t>
            </w:r>
          </w:p>
          <w:p w14:paraId="137E5A4D" w14:textId="630CA0B4" w:rsidR="00C724F1" w:rsidRPr="00D60301" w:rsidRDefault="003F4946" w:rsidP="003F4946">
            <w:pPr>
              <w:pStyle w:val="sidebartext12"/>
            </w:pPr>
            <w:r w:rsidRPr="00D60301">
              <w:t>Professional Engineer (Civil)</w:t>
            </w:r>
            <w:r w:rsidR="00D60301">
              <w:t xml:space="preserve"> </w:t>
            </w:r>
            <w:r w:rsidR="007161C9">
              <w:t>IL</w:t>
            </w:r>
          </w:p>
          <w:p w14:paraId="4872E285" w14:textId="047C1CDD" w:rsidR="003F4946" w:rsidRPr="00D60301" w:rsidRDefault="003F4946" w:rsidP="003F4946">
            <w:pPr>
              <w:pStyle w:val="sidebartext12"/>
            </w:pPr>
            <w:r w:rsidRPr="00D60301">
              <w:t>OSHA Construction 10-Hou</w:t>
            </w:r>
            <w:r w:rsidR="007161C9">
              <w:t>r</w:t>
            </w:r>
          </w:p>
          <w:p w14:paraId="7A68D710" w14:textId="77777777" w:rsidR="003F4946" w:rsidRPr="00D60301" w:rsidRDefault="003F4946" w:rsidP="003F4946">
            <w:pPr>
              <w:pStyle w:val="sidebarheading"/>
            </w:pPr>
            <w:r w:rsidRPr="00D60301">
              <w:t>Professional Affiliations</w:t>
            </w:r>
          </w:p>
          <w:p w14:paraId="09C8481E" w14:textId="313852A4" w:rsidR="003F4946" w:rsidRPr="00D60301" w:rsidRDefault="007161C9" w:rsidP="003F4946">
            <w:pPr>
              <w:pStyle w:val="sidebartext12"/>
            </w:pPr>
            <w:r>
              <w:t>Member, American Society of Civil Engineers</w:t>
            </w:r>
          </w:p>
          <w:p w14:paraId="59CDD8BD" w14:textId="678500FD" w:rsidR="003443DB" w:rsidRDefault="000329B4" w:rsidP="003443DB">
            <w:pPr>
              <w:pStyle w:val="sidebarheading"/>
            </w:pPr>
            <w:r w:rsidRPr="00D60301">
              <w:t>Areas of Expertise</w:t>
            </w:r>
          </w:p>
          <w:p w14:paraId="4EE09DB9" w14:textId="7DAA5EFD" w:rsidR="004444FD" w:rsidRDefault="004444FD" w:rsidP="000329B4">
            <w:pPr>
              <w:pStyle w:val="sidebartext12"/>
            </w:pPr>
            <w:r>
              <w:t>Airport Planning</w:t>
            </w:r>
          </w:p>
          <w:p w14:paraId="4134A64A" w14:textId="4DBC60F6" w:rsidR="000329B4" w:rsidRPr="00D60301" w:rsidRDefault="007161C9" w:rsidP="000329B4">
            <w:pPr>
              <w:pStyle w:val="sidebartext12"/>
            </w:pPr>
            <w:r>
              <w:t>Airside / Landside Civil Design</w:t>
            </w:r>
          </w:p>
          <w:p w14:paraId="6DDD97E4" w14:textId="6185695E" w:rsidR="004444FD" w:rsidRDefault="004444FD" w:rsidP="000329B4">
            <w:pPr>
              <w:pStyle w:val="sidebartext12"/>
            </w:pPr>
            <w:r>
              <w:t>FAA Design Guidelines</w:t>
            </w:r>
          </w:p>
          <w:p w14:paraId="1BDC3608" w14:textId="5BDDFA71" w:rsidR="000329B4" w:rsidRPr="00D60301" w:rsidRDefault="003443DB" w:rsidP="000329B4">
            <w:pPr>
              <w:pStyle w:val="sidebartext12"/>
            </w:pPr>
            <w:r>
              <w:t xml:space="preserve">Airport </w:t>
            </w:r>
            <w:r w:rsidR="004444FD">
              <w:t>Construction Management</w:t>
            </w:r>
          </w:p>
          <w:p w14:paraId="6A119FE1" w14:textId="54428DF6" w:rsidR="000329B4" w:rsidRPr="00D60301" w:rsidRDefault="003443DB" w:rsidP="000329B4">
            <w:pPr>
              <w:pStyle w:val="sidebartext12"/>
            </w:pPr>
            <w:r>
              <w:t>Project Management</w:t>
            </w:r>
          </w:p>
          <w:p w14:paraId="437EF527" w14:textId="439F224C" w:rsidR="00B95C53" w:rsidRDefault="00B95C53" w:rsidP="000329B4">
            <w:pPr>
              <w:pStyle w:val="sidebartext12"/>
            </w:pPr>
            <w:r>
              <w:t>Program Management</w:t>
            </w:r>
          </w:p>
          <w:p w14:paraId="412F65D0" w14:textId="4C85C90E" w:rsidR="00B450A9" w:rsidRDefault="004444FD" w:rsidP="000329B4">
            <w:pPr>
              <w:pStyle w:val="sidebartext12"/>
            </w:pPr>
            <w:r>
              <w:t>Stakeholder Management</w:t>
            </w:r>
          </w:p>
          <w:p w14:paraId="67BBA5E0" w14:textId="66B5293F" w:rsidR="00B95C53" w:rsidRPr="00D60301" w:rsidRDefault="00B95C53" w:rsidP="000329B4">
            <w:pPr>
              <w:pStyle w:val="sidebartext12"/>
            </w:pPr>
            <w:r>
              <w:t>Contract/Change Management</w:t>
            </w:r>
          </w:p>
          <w:p w14:paraId="7B45A821" w14:textId="1CF38A44" w:rsidR="00B95C53" w:rsidRDefault="00B95C53" w:rsidP="000329B4">
            <w:pPr>
              <w:pStyle w:val="sidebartext12"/>
            </w:pPr>
            <w:r>
              <w:t>Value Engineering</w:t>
            </w:r>
          </w:p>
          <w:p w14:paraId="682CAE07" w14:textId="4AF38517" w:rsidR="00B95C53" w:rsidRDefault="00B95C53" w:rsidP="000329B4">
            <w:pPr>
              <w:pStyle w:val="sidebartext12"/>
            </w:pPr>
            <w:r>
              <w:t>Risk Management</w:t>
            </w:r>
          </w:p>
          <w:p w14:paraId="56AFDBBF" w14:textId="77C9D309" w:rsidR="00B95C53" w:rsidRDefault="00B95C53" w:rsidP="000329B4">
            <w:pPr>
              <w:pStyle w:val="sidebartext12"/>
            </w:pPr>
            <w:r>
              <w:t>Staff Management &amp; Development</w:t>
            </w:r>
          </w:p>
          <w:p w14:paraId="5261A5B1" w14:textId="37622DDA" w:rsidR="000329B4" w:rsidRPr="00D60301" w:rsidRDefault="000329B4" w:rsidP="000329B4">
            <w:pPr>
              <w:pStyle w:val="sidebartext12"/>
            </w:pPr>
          </w:p>
          <w:p w14:paraId="071E5BEF" w14:textId="77777777" w:rsidR="000329B4" w:rsidRPr="00D60301" w:rsidRDefault="000329B4" w:rsidP="000329B4">
            <w:pPr>
              <w:pStyle w:val="sidebartext12"/>
            </w:pPr>
          </w:p>
          <w:p w14:paraId="32B99121" w14:textId="77777777" w:rsidR="000329B4" w:rsidRPr="00D60301" w:rsidRDefault="000329B4" w:rsidP="003F4946">
            <w:pPr>
              <w:pStyle w:val="sidebartext12"/>
            </w:pPr>
          </w:p>
        </w:tc>
        <w:tc>
          <w:tcPr>
            <w:tcW w:w="236" w:type="dxa"/>
          </w:tcPr>
          <w:p w14:paraId="14016666" w14:textId="77777777" w:rsidR="00C80BDD" w:rsidRPr="00D60301" w:rsidRDefault="00C80BDD"/>
        </w:tc>
        <w:tc>
          <w:tcPr>
            <w:tcW w:w="6163" w:type="dxa"/>
            <w:tcBorders>
              <w:bottom w:val="single" w:sz="4" w:space="0" w:color="auto"/>
            </w:tcBorders>
          </w:tcPr>
          <w:p w14:paraId="30447FFE" w14:textId="3C0260F3" w:rsidR="0042016E" w:rsidRPr="0042016E" w:rsidRDefault="0035429F" w:rsidP="00864656">
            <w:pPr>
              <w:pStyle w:val="resumesubhead"/>
              <w:spacing w:before="0" w:after="0"/>
            </w:pPr>
            <w:r>
              <w:t>Bio</w:t>
            </w:r>
          </w:p>
          <w:p w14:paraId="41DA2E64" w14:textId="5F32CDC5" w:rsidR="008175EA" w:rsidRDefault="00B95C53" w:rsidP="00864656">
            <w:pPr>
              <w:pStyle w:val="resumesubhead"/>
              <w:spacing w:before="0" w:after="0"/>
              <w:rPr>
                <w:b w:val="0"/>
                <w:sz w:val="18"/>
                <w:szCs w:val="22"/>
              </w:rPr>
            </w:pPr>
            <w:r>
              <w:rPr>
                <w:b w:val="0"/>
                <w:sz w:val="18"/>
                <w:szCs w:val="22"/>
              </w:rPr>
              <w:t>Mr. Carr has</w:t>
            </w:r>
            <w:r w:rsidR="007161C9" w:rsidRPr="007161C9">
              <w:rPr>
                <w:b w:val="0"/>
                <w:sz w:val="18"/>
                <w:szCs w:val="22"/>
              </w:rPr>
              <w:t xml:space="preserve"> over 2</w:t>
            </w:r>
            <w:r w:rsidR="00A61B79">
              <w:rPr>
                <w:b w:val="0"/>
                <w:sz w:val="18"/>
                <w:szCs w:val="22"/>
              </w:rPr>
              <w:t>4</w:t>
            </w:r>
            <w:r w:rsidR="007161C9" w:rsidRPr="007161C9">
              <w:rPr>
                <w:b w:val="0"/>
                <w:sz w:val="18"/>
                <w:szCs w:val="22"/>
              </w:rPr>
              <w:t xml:space="preserve"> years of </w:t>
            </w:r>
            <w:r w:rsidR="00996001">
              <w:rPr>
                <w:b w:val="0"/>
                <w:sz w:val="18"/>
                <w:szCs w:val="22"/>
              </w:rPr>
              <w:t xml:space="preserve">civil </w:t>
            </w:r>
            <w:r w:rsidR="007161C9" w:rsidRPr="007161C9">
              <w:rPr>
                <w:b w:val="0"/>
                <w:sz w:val="18"/>
                <w:szCs w:val="22"/>
              </w:rPr>
              <w:t xml:space="preserve">engineering experience with expertise in management of planning, design and construction of large capital projects with various project delivery methods.  Michael is effective in all phases of development including planning, concept design, detailed design delivery, tender </w:t>
            </w:r>
            <w:r w:rsidRPr="007161C9">
              <w:rPr>
                <w:b w:val="0"/>
                <w:sz w:val="18"/>
                <w:szCs w:val="22"/>
              </w:rPr>
              <w:t>preparation,</w:t>
            </w:r>
            <w:r w:rsidR="007161C9" w:rsidRPr="007161C9">
              <w:rPr>
                <w:b w:val="0"/>
                <w:sz w:val="18"/>
                <w:szCs w:val="22"/>
              </w:rPr>
              <w:t xml:space="preserve"> and construction management.  He has been cited as a strong manager and technical expert on the aviation, rail and infrastructure projects that he has been a part of. Having worked on the design, construction and client side, Mi</w:t>
            </w:r>
            <w:r>
              <w:rPr>
                <w:b w:val="0"/>
                <w:sz w:val="18"/>
                <w:szCs w:val="22"/>
              </w:rPr>
              <w:t>ke</w:t>
            </w:r>
            <w:r w:rsidR="007161C9" w:rsidRPr="007161C9">
              <w:rPr>
                <w:b w:val="0"/>
                <w:sz w:val="18"/>
                <w:szCs w:val="22"/>
              </w:rPr>
              <w:t xml:space="preserve"> understands the importance of collaboration on technical challenges to deliver the right outcomes.  Michael has worked on master plan, PM/CM, program advisory services, and design contracts at several large hub airports including JFK, </w:t>
            </w:r>
            <w:r w:rsidR="007F0F11">
              <w:rPr>
                <w:b w:val="0"/>
                <w:sz w:val="18"/>
                <w:szCs w:val="22"/>
              </w:rPr>
              <w:t xml:space="preserve">EWR, ACY, </w:t>
            </w:r>
            <w:r w:rsidR="007161C9" w:rsidRPr="007161C9">
              <w:rPr>
                <w:b w:val="0"/>
                <w:sz w:val="18"/>
                <w:szCs w:val="22"/>
              </w:rPr>
              <w:t>ORD, SIN and UTP.</w:t>
            </w:r>
            <w:r w:rsidR="0035429F">
              <w:rPr>
                <w:b w:val="0"/>
                <w:sz w:val="18"/>
                <w:szCs w:val="22"/>
              </w:rPr>
              <w:t xml:space="preserve">  Michael is a registered professional engineer in NY and IL.  </w:t>
            </w:r>
            <w:r w:rsidR="007161C9" w:rsidRPr="007161C9">
              <w:rPr>
                <w:b w:val="0"/>
                <w:sz w:val="18"/>
                <w:szCs w:val="22"/>
              </w:rPr>
              <w:t xml:space="preserve">  </w:t>
            </w:r>
            <w:r w:rsidR="007161C9">
              <w:rPr>
                <w:b w:val="0"/>
                <w:sz w:val="18"/>
                <w:szCs w:val="22"/>
              </w:rPr>
              <w:t xml:space="preserve"> </w:t>
            </w:r>
          </w:p>
          <w:p w14:paraId="2FD5A1CE" w14:textId="77777777" w:rsidR="008175EA" w:rsidRDefault="008175EA" w:rsidP="00864656">
            <w:pPr>
              <w:pStyle w:val="resumesubhead"/>
              <w:spacing w:before="0" w:after="0"/>
              <w:rPr>
                <w:b w:val="0"/>
                <w:sz w:val="18"/>
                <w:szCs w:val="22"/>
              </w:rPr>
            </w:pPr>
          </w:p>
          <w:p w14:paraId="73B32E39" w14:textId="2D0EE78C" w:rsidR="00C80BDD" w:rsidRPr="00D60301" w:rsidRDefault="00C80BDD" w:rsidP="00864656">
            <w:pPr>
              <w:pStyle w:val="resumesubhead"/>
              <w:spacing w:before="0" w:after="0"/>
            </w:pPr>
            <w:r w:rsidRPr="00D60301">
              <w:t>Experience</w:t>
            </w:r>
          </w:p>
          <w:p w14:paraId="43539503" w14:textId="61D5F501" w:rsidR="00B66EE2" w:rsidRDefault="00B66EE2" w:rsidP="00864656">
            <w:pPr>
              <w:pStyle w:val="resumetext"/>
              <w:spacing w:after="0" w:line="240" w:lineRule="auto"/>
            </w:pPr>
            <w:r>
              <w:rPr>
                <w:b/>
              </w:rPr>
              <w:t>JFK International Airport, Then New Terminal One</w:t>
            </w:r>
            <w:r w:rsidR="00F17134" w:rsidRPr="00D60301">
              <w:t xml:space="preserve">: </w:t>
            </w:r>
            <w:r>
              <w:t>JFK International Airport, The New Terminal One: The New Terminal One project will replace T1 and T2 with a new terminal with an ultimate capacity of 20 million passengers per year. The project includes new landside access roadways, airside ramps, 13 fixed gates, and hardstands.</w:t>
            </w:r>
          </w:p>
          <w:p w14:paraId="4AEF8E4D" w14:textId="02724ED6" w:rsidR="00F17134" w:rsidRDefault="00B66EE2" w:rsidP="00864656">
            <w:pPr>
              <w:pStyle w:val="resumetext"/>
              <w:spacing w:after="0" w:line="240" w:lineRule="auto"/>
            </w:pPr>
            <w:r>
              <w:t>AECOM is the Engineer of Record for all the airside and landside work</w:t>
            </w:r>
            <w:r w:rsidR="005A6834">
              <w:t xml:space="preserve"> on this design-build contract</w:t>
            </w:r>
            <w:r>
              <w:t xml:space="preserve">. As Design Manager, Mike is responsible </w:t>
            </w:r>
            <w:r w:rsidR="0087383F">
              <w:t xml:space="preserve">managing all disciplines and subconsultants </w:t>
            </w:r>
            <w:r>
              <w:t>for delivery of</w:t>
            </w:r>
            <w:r w:rsidR="0087383F">
              <w:t xml:space="preserve"> </w:t>
            </w:r>
            <w:r>
              <w:t xml:space="preserve">submission packages to the Port Authority for review and approval. </w:t>
            </w:r>
          </w:p>
          <w:p w14:paraId="70DF9547" w14:textId="77777777" w:rsidR="005A6834" w:rsidRDefault="005A6834" w:rsidP="00864656">
            <w:pPr>
              <w:rPr>
                <w:rFonts w:eastAsiaTheme="minorEastAsia" w:cs="Arial"/>
                <w:b/>
                <w:color w:val="auto"/>
                <w:szCs w:val="18"/>
              </w:rPr>
            </w:pPr>
          </w:p>
          <w:p w14:paraId="7E20DF7E" w14:textId="42222F48" w:rsidR="00F62541" w:rsidRDefault="00F62541" w:rsidP="00F62541">
            <w:pPr>
              <w:pStyle w:val="resumetext"/>
              <w:spacing w:after="0" w:line="240" w:lineRule="auto"/>
            </w:pPr>
            <w:r>
              <w:rPr>
                <w:b/>
              </w:rPr>
              <w:t>Syracuse Hancock International Airport, Replacement of Seven Passenger Boarding Bridges, Syracuse, NY</w:t>
            </w:r>
            <w:r w:rsidRPr="00D60301">
              <w:t xml:space="preserve">: </w:t>
            </w:r>
            <w:r>
              <w:t xml:space="preserve">Project Manager. Under a five year Term Agreement, AECOM provided detail design and support during construction for the replacement of seven passenger boarding bridges (PBB) at the Syracuse Hancock International Airport.  AECOM also designed other ground support equipment (GSE) including pre-conditioned air handlers, 400 Hz ground power units and wheelchair lifts.  AECOM also designed electrical service improvements to accommodate the new bridges and ground support </w:t>
            </w:r>
            <w:proofErr w:type="spellStart"/>
            <w:r>
              <w:t>equipments</w:t>
            </w:r>
            <w:proofErr w:type="spellEnd"/>
            <w:r>
              <w:t xml:space="preserve">.   </w:t>
            </w:r>
          </w:p>
          <w:p w14:paraId="5F2AC9C3" w14:textId="77777777" w:rsidR="00F62541" w:rsidRDefault="00F62541" w:rsidP="00864656">
            <w:pPr>
              <w:rPr>
                <w:rFonts w:eastAsiaTheme="minorEastAsia" w:cs="Arial"/>
                <w:b/>
                <w:color w:val="auto"/>
                <w:szCs w:val="18"/>
              </w:rPr>
            </w:pPr>
          </w:p>
          <w:p w14:paraId="658FE80F" w14:textId="0EA1D11A" w:rsidR="0087383F" w:rsidRPr="0087383F" w:rsidRDefault="0087383F" w:rsidP="00864656">
            <w:pPr>
              <w:rPr>
                <w:rFonts w:eastAsiaTheme="minorEastAsia" w:cs="Arial"/>
                <w:b/>
                <w:color w:val="auto"/>
                <w:szCs w:val="18"/>
              </w:rPr>
            </w:pPr>
            <w:r w:rsidRPr="0087383F">
              <w:rPr>
                <w:rFonts w:eastAsiaTheme="minorEastAsia" w:cs="Arial"/>
                <w:b/>
                <w:color w:val="auto"/>
                <w:szCs w:val="18"/>
              </w:rPr>
              <w:t>U-</w:t>
            </w:r>
            <w:proofErr w:type="spellStart"/>
            <w:r w:rsidRPr="0087383F">
              <w:rPr>
                <w:rFonts w:eastAsiaTheme="minorEastAsia" w:cs="Arial"/>
                <w:b/>
                <w:color w:val="auto"/>
                <w:szCs w:val="18"/>
              </w:rPr>
              <w:t>Tapao</w:t>
            </w:r>
            <w:proofErr w:type="spellEnd"/>
            <w:r w:rsidRPr="0087383F">
              <w:rPr>
                <w:rFonts w:eastAsiaTheme="minorEastAsia" w:cs="Arial"/>
                <w:b/>
                <w:color w:val="auto"/>
                <w:szCs w:val="18"/>
              </w:rPr>
              <w:t xml:space="preserve"> International Airport (UTP) in Pattaya, Thailand</w:t>
            </w:r>
            <w:r>
              <w:rPr>
                <w:rFonts w:eastAsiaTheme="minorEastAsia" w:cs="Arial"/>
                <w:b/>
                <w:color w:val="auto"/>
                <w:szCs w:val="18"/>
              </w:rPr>
              <w:t xml:space="preserve">: </w:t>
            </w:r>
            <w:r w:rsidRPr="0087383F">
              <w:rPr>
                <w:rFonts w:eastAsiaTheme="minorEastAsia" w:cs="Arial"/>
                <w:color w:val="auto"/>
                <w:szCs w:val="18"/>
              </w:rPr>
              <w:t>The client, U-</w:t>
            </w:r>
            <w:proofErr w:type="spellStart"/>
            <w:r w:rsidRPr="0087383F">
              <w:rPr>
                <w:rFonts w:eastAsiaTheme="minorEastAsia" w:cs="Arial"/>
                <w:color w:val="auto"/>
                <w:szCs w:val="18"/>
              </w:rPr>
              <w:t>Tapao</w:t>
            </w:r>
            <w:proofErr w:type="spellEnd"/>
            <w:r w:rsidRPr="0087383F">
              <w:rPr>
                <w:rFonts w:eastAsiaTheme="minorEastAsia" w:cs="Arial"/>
                <w:color w:val="auto"/>
                <w:szCs w:val="18"/>
              </w:rPr>
              <w:t xml:space="preserve"> International Aviation Co. Ltd (UTA), entered into a PPP concession agreement for the development and operation of U-</w:t>
            </w:r>
            <w:proofErr w:type="spellStart"/>
            <w:r w:rsidRPr="0087383F">
              <w:rPr>
                <w:rFonts w:eastAsiaTheme="minorEastAsia" w:cs="Arial"/>
                <w:color w:val="auto"/>
                <w:szCs w:val="18"/>
              </w:rPr>
              <w:t>Tapao</w:t>
            </w:r>
            <w:proofErr w:type="spellEnd"/>
            <w:r w:rsidRPr="0087383F">
              <w:rPr>
                <w:rFonts w:eastAsiaTheme="minorEastAsia" w:cs="Arial"/>
                <w:color w:val="auto"/>
                <w:szCs w:val="18"/>
              </w:rPr>
              <w:t xml:space="preserve"> International Airport (UTP) with the Eastern Economic Corridor Office of Thailand.  The program will be developed in phases over 50-years with a new runway and terminals with an ultimate capacity of 60 MAP.  Michael is the technical manager responsible for leading the Project Advisory Services team.  Specific responsibilities include oversite and technical reviews of the design consultants, developing program delivery plans and strategies, preparation of procurement documents and design brief for master architect design competition, and developing specialty consultant procurement and packaging strategy.</w:t>
            </w:r>
          </w:p>
          <w:p w14:paraId="5CC666D5" w14:textId="77777777" w:rsidR="0087383F" w:rsidRPr="0087383F" w:rsidRDefault="0087383F" w:rsidP="00864656">
            <w:pPr>
              <w:rPr>
                <w:rFonts w:eastAsiaTheme="minorEastAsia" w:cs="Arial"/>
                <w:bCs/>
                <w:color w:val="auto"/>
                <w:szCs w:val="18"/>
              </w:rPr>
            </w:pPr>
            <w:r w:rsidRPr="0087383F">
              <w:rPr>
                <w:rFonts w:eastAsiaTheme="minorEastAsia" w:cs="Arial"/>
                <w:bCs/>
                <w:color w:val="auto"/>
                <w:szCs w:val="18"/>
              </w:rPr>
              <w:t xml:space="preserve">Michael was also the landside lead managing planning teams in multiple offices for the development of the Airport Master Plan.  Specific responsibilities include ground transportation demand and mode share forecast and traffic simulation, access roadway network plan, ground transportation center facility requirements, and sitewide utilities development plan. </w:t>
            </w:r>
          </w:p>
          <w:p w14:paraId="4263DBFC" w14:textId="77777777" w:rsidR="0087383F" w:rsidRPr="0087383F" w:rsidRDefault="0087383F" w:rsidP="00864656">
            <w:pPr>
              <w:rPr>
                <w:rFonts w:eastAsiaTheme="minorEastAsia" w:cs="Arial"/>
                <w:color w:val="auto"/>
                <w:szCs w:val="18"/>
              </w:rPr>
            </w:pPr>
          </w:p>
          <w:p w14:paraId="5894D573" w14:textId="3FC52868" w:rsidR="00F17134" w:rsidRDefault="0087383F" w:rsidP="00864656">
            <w:pPr>
              <w:rPr>
                <w:rFonts w:cs="Arial"/>
                <w:color w:val="auto"/>
                <w:szCs w:val="18"/>
              </w:rPr>
            </w:pPr>
            <w:r w:rsidRPr="0087383F">
              <w:rPr>
                <w:rFonts w:cs="Arial"/>
                <w:b/>
                <w:bCs/>
                <w:color w:val="auto"/>
                <w:szCs w:val="18"/>
              </w:rPr>
              <w:t xml:space="preserve">Changi East Terminal 5 Development </w:t>
            </w:r>
            <w:proofErr w:type="spellStart"/>
            <w:r w:rsidRPr="0087383F">
              <w:rPr>
                <w:rFonts w:cs="Arial"/>
                <w:b/>
                <w:bCs/>
                <w:color w:val="auto"/>
                <w:szCs w:val="18"/>
              </w:rPr>
              <w:t>Programme</w:t>
            </w:r>
            <w:proofErr w:type="spellEnd"/>
            <w:r w:rsidRPr="0087383F">
              <w:rPr>
                <w:rFonts w:cs="Arial"/>
                <w:b/>
                <w:bCs/>
                <w:color w:val="auto"/>
                <w:szCs w:val="18"/>
              </w:rPr>
              <w:t xml:space="preserve"> in Singapore</w:t>
            </w:r>
            <w:r>
              <w:rPr>
                <w:rFonts w:cs="Arial"/>
                <w:b/>
                <w:bCs/>
                <w:color w:val="auto"/>
                <w:szCs w:val="18"/>
              </w:rPr>
              <w:t>:</w:t>
            </w:r>
            <w:r w:rsidRPr="0087383F">
              <w:rPr>
                <w:rFonts w:cs="Arial"/>
                <w:b/>
                <w:bCs/>
                <w:color w:val="auto"/>
                <w:szCs w:val="18"/>
              </w:rPr>
              <w:t xml:space="preserve"> </w:t>
            </w:r>
            <w:r>
              <w:rPr>
                <w:rFonts w:cs="Arial"/>
                <w:color w:val="auto"/>
                <w:szCs w:val="18"/>
              </w:rPr>
              <w:t>P</w:t>
            </w:r>
            <w:r w:rsidRPr="0087383F">
              <w:rPr>
                <w:rFonts w:cs="Arial"/>
                <w:color w:val="auto"/>
                <w:szCs w:val="18"/>
              </w:rPr>
              <w:t xml:space="preserve">roject management team lead responsible for working with Changi </w:t>
            </w:r>
            <w:r w:rsidRPr="0087383F">
              <w:rPr>
                <w:rFonts w:cs="Arial"/>
                <w:color w:val="auto"/>
                <w:szCs w:val="18"/>
              </w:rPr>
              <w:lastRenderedPageBreak/>
              <w:t>Airport Group to strengthen project controls and program management by assessing and analyzing issues and recommending solutions.  T5 is estimated to cost around US$10B and is planned to be able to handle 50 million passengers per annum.  The Changi East T5 development includes 66 terminal contact stands, a ground transportation center, landside roadway system, tunnels and other underground systems, apron and taxiways, automated people mover, cargo facilities, and other landside and aviation support facilities.  Specific responsibilities on this consultancy services contract include scope, budget, cost, change, risk, schedule, interface, and document management.  Project accomplishments include leading the interface management team to identify, track and resolve hundreds of design interfaces between multiple design and construction packages.</w:t>
            </w:r>
          </w:p>
          <w:p w14:paraId="367E399E" w14:textId="77777777" w:rsidR="0087383F" w:rsidRDefault="0087383F" w:rsidP="00864656">
            <w:pPr>
              <w:contextualSpacing/>
              <w:rPr>
                <w:rFonts w:cs="Arial"/>
                <w:b/>
                <w:bCs/>
                <w:color w:val="auto"/>
                <w:szCs w:val="18"/>
              </w:rPr>
            </w:pPr>
          </w:p>
          <w:p w14:paraId="192ADCED" w14:textId="67074E48" w:rsidR="0087383F" w:rsidRPr="0087383F" w:rsidRDefault="0087383F" w:rsidP="00864656">
            <w:pPr>
              <w:contextualSpacing/>
              <w:rPr>
                <w:rFonts w:cs="Arial"/>
                <w:color w:val="auto"/>
                <w:szCs w:val="18"/>
              </w:rPr>
            </w:pPr>
            <w:r w:rsidRPr="0087383F">
              <w:rPr>
                <w:rFonts w:cs="Arial"/>
                <w:b/>
                <w:bCs/>
                <w:color w:val="auto"/>
                <w:szCs w:val="18"/>
              </w:rPr>
              <w:t>Chicago Transit Authority Red and Purple Modernization Program (RPM) Phase I</w:t>
            </w:r>
            <w:r>
              <w:rPr>
                <w:rFonts w:cs="Arial"/>
                <w:b/>
                <w:bCs/>
                <w:color w:val="auto"/>
                <w:szCs w:val="18"/>
              </w:rPr>
              <w:t>:</w:t>
            </w:r>
            <w:r w:rsidRPr="0087383F">
              <w:rPr>
                <w:rFonts w:cs="Arial"/>
                <w:b/>
                <w:bCs/>
                <w:color w:val="auto"/>
                <w:szCs w:val="18"/>
              </w:rPr>
              <w:t xml:space="preserve"> </w:t>
            </w:r>
            <w:r>
              <w:rPr>
                <w:rFonts w:cs="Arial"/>
                <w:color w:val="auto"/>
                <w:szCs w:val="18"/>
              </w:rPr>
              <w:t>C</w:t>
            </w:r>
            <w:r w:rsidRPr="0087383F">
              <w:rPr>
                <w:rFonts w:cs="Arial"/>
                <w:color w:val="auto"/>
                <w:szCs w:val="18"/>
              </w:rPr>
              <w:t>ommercial project manager responsible for project controls, risk management, change management and financial reporting for the lead design contract.  RPM Phase I is a $1.2B design-build contract which includes the new Red-Purple Bypass structure over Brown Line trains at the Clark Junction, and the reconstruction of 4 existing stations from Lawrence to Bryn Mawr and all of the tracks and support structures for more than a mile adjacent to the stations.  Project responsibilities included management of the $77M design budget, managing timely delivery of 113 design packages within a 2-year design schedule, preparing and negotiating change orders with the client, Walsh Construction, and negotiating subcontracts and changes with the 18 subconsultants.</w:t>
            </w:r>
          </w:p>
          <w:p w14:paraId="6FA75238" w14:textId="77777777" w:rsidR="0098472A" w:rsidRDefault="0098472A" w:rsidP="00864656">
            <w:pPr>
              <w:rPr>
                <w:rFonts w:cs="Arial"/>
                <w:b/>
                <w:color w:val="auto"/>
                <w:szCs w:val="18"/>
              </w:rPr>
            </w:pPr>
          </w:p>
          <w:p w14:paraId="63B1DC39" w14:textId="4FB461F9" w:rsidR="0098472A" w:rsidRPr="0098472A" w:rsidRDefault="0098472A" w:rsidP="00864656">
            <w:pPr>
              <w:rPr>
                <w:rFonts w:cs="Arial"/>
                <w:color w:val="auto"/>
                <w:szCs w:val="18"/>
              </w:rPr>
            </w:pPr>
            <w:r w:rsidRPr="0098472A">
              <w:rPr>
                <w:rFonts w:cs="Arial"/>
                <w:b/>
                <w:color w:val="auto"/>
                <w:szCs w:val="18"/>
              </w:rPr>
              <w:t xml:space="preserve">O’Hare </w:t>
            </w:r>
            <w:r>
              <w:rPr>
                <w:rFonts w:cs="Arial"/>
                <w:b/>
                <w:color w:val="auto"/>
                <w:szCs w:val="18"/>
              </w:rPr>
              <w:t xml:space="preserve">International Airport </w:t>
            </w:r>
            <w:r w:rsidRPr="0098472A">
              <w:rPr>
                <w:rFonts w:cs="Arial"/>
                <w:b/>
                <w:color w:val="auto"/>
                <w:szCs w:val="18"/>
              </w:rPr>
              <w:t>Modernization Program (OMP):</w:t>
            </w:r>
            <w:r>
              <w:rPr>
                <w:rFonts w:cs="Arial"/>
                <w:color w:val="auto"/>
                <w:szCs w:val="18"/>
              </w:rPr>
              <w:t xml:space="preserve"> </w:t>
            </w:r>
            <w:r w:rsidRPr="0098472A">
              <w:rPr>
                <w:rFonts w:cs="Arial"/>
                <w:color w:val="auto"/>
                <w:szCs w:val="18"/>
              </w:rPr>
              <w:t>Senior Project Manager for the program management office responsible for management of planning, design and construction phase services on various projects for this $6.6B program.  The OMP reconfigure</w:t>
            </w:r>
            <w:r>
              <w:rPr>
                <w:rFonts w:cs="Arial"/>
                <w:color w:val="auto"/>
                <w:szCs w:val="18"/>
              </w:rPr>
              <w:t>d</w:t>
            </w:r>
            <w:r w:rsidRPr="0098472A">
              <w:rPr>
                <w:rFonts w:cs="Arial"/>
                <w:color w:val="auto"/>
                <w:szCs w:val="18"/>
              </w:rPr>
              <w:t xml:space="preserve"> O’Hare International Airport’s intersecting runways into a more modern, parallel layout including the construction of four new runways and the lengthening of two existing runways with 2 new Air Traffic Control Towers and multiple enabling projects including 10 new buildings, roadway, and freight rail relocations and land acquisition.  Major responsibilities include managing interfaces to reduce risk, design and construction integration, determining contract scope/packaging and project delivery methods, developing procurement documents, and maintaining cost/schedule controls. </w:t>
            </w:r>
          </w:p>
          <w:p w14:paraId="31493B5F" w14:textId="77777777" w:rsidR="00BA0459" w:rsidRDefault="00BA0459" w:rsidP="00864656">
            <w:pPr>
              <w:rPr>
                <w:rFonts w:cs="Arial"/>
                <w:b/>
                <w:color w:val="auto"/>
                <w:szCs w:val="18"/>
              </w:rPr>
            </w:pPr>
          </w:p>
          <w:p w14:paraId="15072F32" w14:textId="1C21EC8B" w:rsidR="0098472A" w:rsidRPr="0098472A" w:rsidRDefault="0098472A" w:rsidP="00864656">
            <w:pPr>
              <w:rPr>
                <w:rFonts w:cs="Arial"/>
                <w:color w:val="auto"/>
                <w:szCs w:val="18"/>
              </w:rPr>
            </w:pPr>
            <w:r w:rsidRPr="0098472A">
              <w:rPr>
                <w:rFonts w:cs="Arial"/>
                <w:b/>
                <w:color w:val="auto"/>
                <w:szCs w:val="18"/>
              </w:rPr>
              <w:t xml:space="preserve">O’Hare Multi-Modal Facility (MMF), </w:t>
            </w:r>
            <w:r w:rsidRPr="0098472A">
              <w:rPr>
                <w:rFonts w:cs="Arial"/>
                <w:color w:val="auto"/>
                <w:szCs w:val="18"/>
              </w:rPr>
              <w:t xml:space="preserve">senior project manager responsible for the design management, </w:t>
            </w:r>
            <w:r w:rsidR="00BA0459" w:rsidRPr="0098472A">
              <w:rPr>
                <w:rFonts w:cs="Arial"/>
                <w:color w:val="auto"/>
                <w:szCs w:val="18"/>
              </w:rPr>
              <w:t>procurement,</w:t>
            </w:r>
            <w:r w:rsidRPr="0098472A">
              <w:rPr>
                <w:rFonts w:cs="Arial"/>
                <w:color w:val="auto"/>
                <w:szCs w:val="18"/>
              </w:rPr>
              <w:t xml:space="preserve"> and construction oversite of this $406M Construction Manager at Risk (CMAR) contract.   This 2.5 million square-foot MMF includes a consolidated rental car facility with over 4,300 ready/return spaces, a customer service center (CSC), a three-level rental car quick turn-around (QTA) facility, a public economy parking facility, a new automated people mover station and a regional/hotel/commuter bus plaza.  Project accomplishments include leading major value engineering effort to reach a guaranteed maximum price with the CMAR contractor, and successfully overseeing commissioning, </w:t>
            </w:r>
            <w:r w:rsidR="00BA0459" w:rsidRPr="0098472A">
              <w:rPr>
                <w:rFonts w:cs="Arial"/>
                <w:color w:val="auto"/>
                <w:szCs w:val="18"/>
              </w:rPr>
              <w:t>training,</w:t>
            </w:r>
            <w:r w:rsidRPr="0098472A">
              <w:rPr>
                <w:rFonts w:cs="Arial"/>
                <w:color w:val="auto"/>
                <w:szCs w:val="18"/>
              </w:rPr>
              <w:t xml:space="preserve"> and turnover with the third-party facility operators.  This project was completed in October 2018 on time and within program budget.  </w:t>
            </w:r>
          </w:p>
          <w:p w14:paraId="4FAA5247" w14:textId="77777777" w:rsidR="0098472A" w:rsidRPr="0098472A" w:rsidRDefault="0098472A" w:rsidP="00864656">
            <w:pPr>
              <w:rPr>
                <w:rFonts w:cs="Arial"/>
                <w:color w:val="auto"/>
                <w:szCs w:val="18"/>
              </w:rPr>
            </w:pPr>
          </w:p>
          <w:p w14:paraId="542358B7" w14:textId="77F553EA" w:rsidR="0098472A" w:rsidRPr="0098472A" w:rsidRDefault="0098472A" w:rsidP="00864656">
            <w:pPr>
              <w:rPr>
                <w:rFonts w:cs="Arial"/>
                <w:color w:val="auto"/>
                <w:szCs w:val="18"/>
              </w:rPr>
            </w:pPr>
            <w:r w:rsidRPr="0098472A">
              <w:rPr>
                <w:rFonts w:cs="Arial"/>
                <w:b/>
                <w:color w:val="auto"/>
                <w:szCs w:val="18"/>
              </w:rPr>
              <w:t xml:space="preserve">Airport Transit System (ATS) Expansion and Modernization, </w:t>
            </w:r>
            <w:r w:rsidRPr="0098472A">
              <w:rPr>
                <w:rFonts w:cs="Arial"/>
                <w:color w:val="auto"/>
                <w:szCs w:val="18"/>
              </w:rPr>
              <w:t>senior project manager responsible for overall management of this $334M design-build contract.  The project include</w:t>
            </w:r>
            <w:r w:rsidR="00BA0459">
              <w:rPr>
                <w:rFonts w:cs="Arial"/>
                <w:color w:val="auto"/>
                <w:szCs w:val="18"/>
              </w:rPr>
              <w:t>d</w:t>
            </w:r>
            <w:r w:rsidRPr="0098472A">
              <w:rPr>
                <w:rFonts w:cs="Arial"/>
                <w:color w:val="auto"/>
                <w:szCs w:val="18"/>
              </w:rPr>
              <w:t xml:space="preserve"> the replacement of the existing fleet of 15 vehicles with 36-new cars, replacement of the automatic train control system, new facilities power substation and traction power substation buildings, the expansion of the vehicle maintenance shop and storage yard tracks, and the extension of the elevated dual-lane guideway to a new elevated station fully integrated into the MMF.  The expansion of the maintenance and storage facility includes two vehicle shop tracks, parts washing and storage areas, a tire shop, and replacement of the </w:t>
            </w:r>
            <w:r w:rsidRPr="0098472A">
              <w:rPr>
                <w:rFonts w:cs="Arial"/>
                <w:color w:val="auto"/>
                <w:szCs w:val="18"/>
              </w:rPr>
              <w:lastRenderedPageBreak/>
              <w:t>central control facility.  Project accomplishments include securing FHWA Buy America waivers for the vehicles, track switches and steel running rails and coordinating design/construction interfaces with the MMF.</w:t>
            </w:r>
          </w:p>
          <w:p w14:paraId="6B0F4609" w14:textId="77777777" w:rsidR="0098472A" w:rsidRPr="0098472A" w:rsidRDefault="0098472A" w:rsidP="00864656">
            <w:pPr>
              <w:rPr>
                <w:rFonts w:cs="Arial"/>
                <w:b/>
                <w:color w:val="auto"/>
                <w:szCs w:val="18"/>
              </w:rPr>
            </w:pPr>
          </w:p>
          <w:p w14:paraId="43FEB424" w14:textId="770EFB13" w:rsidR="0098472A" w:rsidRPr="0098472A" w:rsidRDefault="0098472A" w:rsidP="00864656">
            <w:pPr>
              <w:rPr>
                <w:rFonts w:cs="Arial"/>
                <w:color w:val="auto"/>
                <w:szCs w:val="18"/>
              </w:rPr>
            </w:pPr>
            <w:r w:rsidRPr="0098472A">
              <w:rPr>
                <w:rFonts w:cs="Arial"/>
                <w:b/>
                <w:color w:val="auto"/>
                <w:szCs w:val="18"/>
              </w:rPr>
              <w:t xml:space="preserve">Runway 9R-27L Extension, </w:t>
            </w:r>
            <w:r w:rsidRPr="0098472A">
              <w:rPr>
                <w:rFonts w:cs="Arial"/>
                <w:color w:val="auto"/>
                <w:szCs w:val="18"/>
              </w:rPr>
              <w:t>senior project manager responsible for managing design and construction of this major component of the program.  The project include</w:t>
            </w:r>
            <w:r w:rsidR="00BA0459">
              <w:rPr>
                <w:rFonts w:cs="Arial"/>
                <w:color w:val="auto"/>
                <w:szCs w:val="18"/>
              </w:rPr>
              <w:t>d</w:t>
            </w:r>
            <w:r w:rsidRPr="0098472A">
              <w:rPr>
                <w:rFonts w:cs="Arial"/>
                <w:color w:val="auto"/>
                <w:szCs w:val="18"/>
              </w:rPr>
              <w:t xml:space="preserve"> extending the existing runway 3,593-feet along with new connector and parallel taxiways.  Project components include earthwork, airfield lighting &amp; signage, navaids and shelter buildings, </w:t>
            </w:r>
            <w:r w:rsidR="00BA0459" w:rsidRPr="0098472A">
              <w:rPr>
                <w:rFonts w:cs="Arial"/>
                <w:color w:val="auto"/>
                <w:szCs w:val="18"/>
              </w:rPr>
              <w:t>utilities,</w:t>
            </w:r>
            <w:r w:rsidRPr="0098472A">
              <w:rPr>
                <w:rFonts w:cs="Arial"/>
                <w:color w:val="auto"/>
                <w:szCs w:val="18"/>
              </w:rPr>
              <w:t xml:space="preserve"> and pavement markings.  Project accomplishments include completion of the project packaging strategy and procurement of the first construction package.  </w:t>
            </w:r>
          </w:p>
          <w:p w14:paraId="1D51A013" w14:textId="77777777" w:rsidR="0098472A" w:rsidRPr="0098472A" w:rsidRDefault="0098472A" w:rsidP="00864656">
            <w:pPr>
              <w:rPr>
                <w:rFonts w:cs="Arial"/>
                <w:b/>
                <w:color w:val="auto"/>
                <w:szCs w:val="18"/>
              </w:rPr>
            </w:pPr>
          </w:p>
          <w:p w14:paraId="5F76A7F5" w14:textId="63BC1B19" w:rsidR="0098472A" w:rsidRPr="0098472A" w:rsidRDefault="0098472A" w:rsidP="00864656">
            <w:pPr>
              <w:rPr>
                <w:rFonts w:cs="Arial"/>
                <w:color w:val="auto"/>
                <w:szCs w:val="18"/>
              </w:rPr>
            </w:pPr>
            <w:r w:rsidRPr="0098472A">
              <w:rPr>
                <w:rFonts w:cs="Arial"/>
                <w:b/>
                <w:color w:val="auto"/>
                <w:szCs w:val="18"/>
              </w:rPr>
              <w:t xml:space="preserve">North Detention Basin Expansion, </w:t>
            </w:r>
            <w:r w:rsidRPr="0098472A">
              <w:rPr>
                <w:rFonts w:cs="Arial"/>
                <w:color w:val="auto"/>
                <w:szCs w:val="18"/>
              </w:rPr>
              <w:t>senior project manager responsible for managing design and construction of this $19.1M construction project.  The project included the expansion of the north airfield detention basin to 736 ac-ft from the existing 492 ac-ft to accommodate north airfield improvements.   Project components included trunk sewer system D, a flood control structure, and modifications to an existing stormwater pump station.  Project accomplishments included obtaining storm and wastewater permits from the regulatory agencies.  This project was completed</w:t>
            </w:r>
            <w:r w:rsidR="00BA0459">
              <w:rPr>
                <w:rFonts w:cs="Arial"/>
                <w:color w:val="auto"/>
                <w:szCs w:val="18"/>
              </w:rPr>
              <w:t xml:space="preserve"> </w:t>
            </w:r>
            <w:r w:rsidRPr="0098472A">
              <w:rPr>
                <w:rFonts w:cs="Arial"/>
                <w:color w:val="auto"/>
                <w:szCs w:val="18"/>
              </w:rPr>
              <w:t xml:space="preserve">on time and within program budget.    </w:t>
            </w:r>
          </w:p>
          <w:p w14:paraId="66163E8A" w14:textId="77777777" w:rsidR="0098472A" w:rsidRPr="0098472A" w:rsidRDefault="0098472A" w:rsidP="00864656">
            <w:pPr>
              <w:rPr>
                <w:rFonts w:cs="Arial"/>
                <w:b/>
                <w:color w:val="auto"/>
                <w:szCs w:val="18"/>
              </w:rPr>
            </w:pPr>
          </w:p>
          <w:p w14:paraId="7E6A1A7B" w14:textId="7C1B6F21" w:rsidR="0098472A" w:rsidRPr="0098472A" w:rsidRDefault="0098472A" w:rsidP="00864656">
            <w:pPr>
              <w:rPr>
                <w:rFonts w:cs="Arial"/>
                <w:color w:val="auto"/>
                <w:szCs w:val="18"/>
              </w:rPr>
            </w:pPr>
            <w:r w:rsidRPr="0098472A">
              <w:rPr>
                <w:rFonts w:cs="Arial"/>
                <w:b/>
                <w:color w:val="auto"/>
                <w:szCs w:val="18"/>
              </w:rPr>
              <w:t xml:space="preserve">Taxiway WK and Mount Prospect Road Relocation, </w:t>
            </w:r>
            <w:r w:rsidRPr="0098472A">
              <w:rPr>
                <w:rFonts w:cs="Arial"/>
                <w:color w:val="auto"/>
                <w:szCs w:val="18"/>
              </w:rPr>
              <w:t>project manager responsible for managing design and construction on this $74M construction project.  The project included new Taxiway WK and the relocation of Mount Prospect Road, Tank Farm Road and Willow Creek.  Project components also included Mount Prospect Road Tunnel, ARC building demolition, and the relocation of the Guard Post 2A facility.  Project accomplishments include the successful integration of multiple design elements by different consultants into one construction package.   This project was completed on time and within program budget.</w:t>
            </w:r>
          </w:p>
          <w:p w14:paraId="4786E588" w14:textId="77777777" w:rsidR="0098472A" w:rsidRPr="0098472A" w:rsidRDefault="0098472A" w:rsidP="00864656">
            <w:pPr>
              <w:rPr>
                <w:rFonts w:cs="Arial"/>
                <w:color w:val="auto"/>
                <w:szCs w:val="18"/>
              </w:rPr>
            </w:pPr>
          </w:p>
          <w:p w14:paraId="1D206E32" w14:textId="6253587D" w:rsidR="0098472A" w:rsidRPr="0098472A" w:rsidRDefault="0098472A" w:rsidP="00864656">
            <w:pPr>
              <w:rPr>
                <w:rFonts w:cs="Arial"/>
                <w:color w:val="auto"/>
                <w:szCs w:val="18"/>
              </w:rPr>
            </w:pPr>
            <w:r w:rsidRPr="0098472A">
              <w:rPr>
                <w:rFonts w:cs="Arial"/>
                <w:b/>
                <w:color w:val="auto"/>
                <w:szCs w:val="18"/>
              </w:rPr>
              <w:t xml:space="preserve">Runway 9C-27C – Trunk Sewer System E, </w:t>
            </w:r>
            <w:r w:rsidRPr="0098472A">
              <w:rPr>
                <w:rFonts w:cs="Arial"/>
                <w:color w:val="auto"/>
                <w:szCs w:val="18"/>
              </w:rPr>
              <w:t>project manager responsible for managing design and construction on this $32.5M construction project.  The project included tunneling 6,750 linear feet of 144-inch diameter storm sewer with eleven junction chambers under an active runway and multiple active taxiways.  Project accomplishments include successful coordination with stakeholders to ensure that airport operations were safely maintained throughout construction.  This project was completed on time and within program budget.</w:t>
            </w:r>
          </w:p>
          <w:p w14:paraId="00303B33" w14:textId="77777777" w:rsidR="0098472A" w:rsidRPr="0098472A" w:rsidRDefault="0098472A" w:rsidP="00864656">
            <w:pPr>
              <w:rPr>
                <w:rFonts w:cs="Arial"/>
                <w:color w:val="auto"/>
                <w:szCs w:val="18"/>
              </w:rPr>
            </w:pPr>
          </w:p>
          <w:p w14:paraId="555BCE7F" w14:textId="2A0B2771" w:rsidR="0098472A" w:rsidRPr="0098472A" w:rsidRDefault="0098472A" w:rsidP="00864656">
            <w:pPr>
              <w:rPr>
                <w:rFonts w:cs="Arial"/>
                <w:color w:val="auto"/>
                <w:szCs w:val="18"/>
              </w:rPr>
            </w:pPr>
            <w:r w:rsidRPr="0098472A">
              <w:rPr>
                <w:rFonts w:cs="Arial"/>
                <w:b/>
                <w:color w:val="auto"/>
                <w:szCs w:val="18"/>
              </w:rPr>
              <w:t xml:space="preserve">Runway 9C-27C – Rehabilitation of Taxiway WQ, </w:t>
            </w:r>
            <w:r w:rsidRPr="0098472A">
              <w:rPr>
                <w:rFonts w:cs="Arial"/>
                <w:color w:val="auto"/>
                <w:szCs w:val="18"/>
              </w:rPr>
              <w:t xml:space="preserve">project manager responsible for managing design and construction on this $7.4M construction project.  The project included a new </w:t>
            </w:r>
            <w:r w:rsidR="006D5BE2" w:rsidRPr="0098472A">
              <w:rPr>
                <w:rFonts w:cs="Arial"/>
                <w:color w:val="auto"/>
                <w:szCs w:val="18"/>
              </w:rPr>
              <w:t>2,500-foot-long</w:t>
            </w:r>
            <w:r w:rsidRPr="0098472A">
              <w:rPr>
                <w:rFonts w:cs="Arial"/>
                <w:color w:val="auto"/>
                <w:szCs w:val="18"/>
              </w:rPr>
              <w:t xml:space="preserve"> taxiway with airfield lighting, signage, utilities, </w:t>
            </w:r>
            <w:r w:rsidR="006D5BE2" w:rsidRPr="0098472A">
              <w:rPr>
                <w:rFonts w:cs="Arial"/>
                <w:color w:val="auto"/>
                <w:szCs w:val="18"/>
              </w:rPr>
              <w:t>drainage,</w:t>
            </w:r>
            <w:r w:rsidRPr="0098472A">
              <w:rPr>
                <w:rFonts w:cs="Arial"/>
                <w:color w:val="auto"/>
                <w:szCs w:val="18"/>
              </w:rPr>
              <w:t xml:space="preserve"> and earthwork.  Project accomplishments include delivering this project on time and within program budget.  </w:t>
            </w:r>
          </w:p>
          <w:p w14:paraId="3E0DB61B" w14:textId="77777777" w:rsidR="0098472A" w:rsidRPr="0098472A" w:rsidRDefault="0098472A" w:rsidP="00864656">
            <w:pPr>
              <w:rPr>
                <w:rFonts w:cs="Arial"/>
                <w:b/>
                <w:color w:val="auto"/>
                <w:szCs w:val="18"/>
              </w:rPr>
            </w:pPr>
          </w:p>
          <w:p w14:paraId="2F0FF51D" w14:textId="17E2E77A" w:rsidR="0098472A" w:rsidRPr="0098472A" w:rsidRDefault="0098472A" w:rsidP="00864656">
            <w:pPr>
              <w:rPr>
                <w:rFonts w:cs="Arial"/>
                <w:color w:val="auto"/>
                <w:szCs w:val="18"/>
              </w:rPr>
            </w:pPr>
            <w:r w:rsidRPr="0098472A">
              <w:rPr>
                <w:rFonts w:cs="Arial"/>
                <w:b/>
                <w:color w:val="auto"/>
                <w:szCs w:val="18"/>
              </w:rPr>
              <w:t xml:space="preserve">Runway 9C-27C - Northeast Package and FBO Access, </w:t>
            </w:r>
            <w:r w:rsidRPr="0098472A">
              <w:rPr>
                <w:rFonts w:cs="Arial"/>
                <w:color w:val="auto"/>
                <w:szCs w:val="18"/>
              </w:rPr>
              <w:t xml:space="preserve">project manager responsible for managing design and construction on this $43.9M construction project.  The project included the replacement site for a Fixed Based Operator terminal on the site of a former decommissioned military facility.  Project components included a FBO ramp with 13 aircraft parking positions, associated taxiways, relocation of Guard Post 12, airside service roads, and demolition of an air freight building.  Site preparation for the FBO terminal and GSE facility included a parking lot, utility services and an underground fuel storage tank.  Project accomplishments include successfully collaborating with the FBO to deliver this project on time and within program budget.      </w:t>
            </w:r>
          </w:p>
          <w:p w14:paraId="123B2212" w14:textId="77777777" w:rsidR="0098472A" w:rsidRPr="0098472A" w:rsidRDefault="0098472A" w:rsidP="00864656">
            <w:pPr>
              <w:rPr>
                <w:rFonts w:cs="Arial"/>
                <w:color w:val="auto"/>
                <w:szCs w:val="18"/>
              </w:rPr>
            </w:pPr>
          </w:p>
          <w:p w14:paraId="0196B96D" w14:textId="478CDFB2" w:rsidR="0098472A" w:rsidRPr="0098472A" w:rsidRDefault="0098472A" w:rsidP="00864656">
            <w:pPr>
              <w:rPr>
                <w:rFonts w:cs="Arial"/>
                <w:color w:val="auto"/>
                <w:szCs w:val="18"/>
              </w:rPr>
            </w:pPr>
            <w:r w:rsidRPr="0098472A">
              <w:rPr>
                <w:rFonts w:cs="Arial"/>
                <w:b/>
                <w:color w:val="auto"/>
                <w:szCs w:val="18"/>
              </w:rPr>
              <w:t>Aircraft Rescue and Fire Fighting Facility (ARFF) #2 Relocation,</w:t>
            </w:r>
            <w:r w:rsidRPr="0098472A">
              <w:rPr>
                <w:rFonts w:cs="Arial"/>
                <w:color w:val="auto"/>
                <w:szCs w:val="18"/>
              </w:rPr>
              <w:t xml:space="preserve"> assistant</w:t>
            </w:r>
            <w:r w:rsidRPr="0098472A">
              <w:rPr>
                <w:rFonts w:cs="Arial"/>
                <w:b/>
                <w:color w:val="auto"/>
                <w:szCs w:val="18"/>
              </w:rPr>
              <w:t xml:space="preserve"> </w:t>
            </w:r>
            <w:r w:rsidRPr="0098472A">
              <w:rPr>
                <w:rFonts w:cs="Arial"/>
                <w:color w:val="auto"/>
                <w:szCs w:val="18"/>
              </w:rPr>
              <w:t xml:space="preserve">project manager responsible for managing the completion of the structural, architectural, MEP, telecommunications, public address, and </w:t>
            </w:r>
            <w:r w:rsidRPr="0098472A">
              <w:rPr>
                <w:rFonts w:cs="Arial"/>
                <w:color w:val="auto"/>
                <w:szCs w:val="18"/>
              </w:rPr>
              <w:lastRenderedPageBreak/>
              <w:t xml:space="preserve">security designs of this facility.  This ARFF included apparatus bays, a watch/alarm room, administrative offices, training rooms, and the firefighter housing area with restrooms, lockers, and a kitchen.  Project accomplishments include working with the Chicago Fire Department to successfully incorporate </w:t>
            </w:r>
            <w:r w:rsidR="006D5BE2" w:rsidRPr="0098472A">
              <w:rPr>
                <w:rFonts w:cs="Arial"/>
                <w:color w:val="auto"/>
                <w:szCs w:val="18"/>
              </w:rPr>
              <w:t>all</w:t>
            </w:r>
            <w:r w:rsidR="006D5BE2">
              <w:rPr>
                <w:rFonts w:cs="Arial"/>
                <w:color w:val="auto"/>
                <w:szCs w:val="18"/>
              </w:rPr>
              <w:t xml:space="preserve"> of</w:t>
            </w:r>
            <w:r w:rsidRPr="0098472A">
              <w:rPr>
                <w:rFonts w:cs="Arial"/>
                <w:color w:val="auto"/>
                <w:szCs w:val="18"/>
              </w:rPr>
              <w:t xml:space="preserve"> their requirements and functions into the design.</w:t>
            </w:r>
          </w:p>
          <w:p w14:paraId="0E543682" w14:textId="77777777" w:rsidR="0098472A" w:rsidRPr="0098472A" w:rsidRDefault="0098472A" w:rsidP="00864656">
            <w:pPr>
              <w:rPr>
                <w:rFonts w:cs="Arial"/>
                <w:color w:val="auto"/>
                <w:szCs w:val="18"/>
              </w:rPr>
            </w:pPr>
          </w:p>
          <w:p w14:paraId="4FBBDDA3" w14:textId="77777777" w:rsidR="0098472A" w:rsidRPr="0098472A" w:rsidRDefault="0098472A" w:rsidP="00864656">
            <w:pPr>
              <w:rPr>
                <w:rFonts w:cs="Arial"/>
                <w:color w:val="auto"/>
                <w:szCs w:val="18"/>
              </w:rPr>
            </w:pPr>
            <w:r w:rsidRPr="0098472A">
              <w:rPr>
                <w:rFonts w:cs="Arial"/>
                <w:b/>
                <w:color w:val="auto"/>
                <w:szCs w:val="18"/>
              </w:rPr>
              <w:t>Runway 9C and 9R Lead Engineering Services,</w:t>
            </w:r>
            <w:r w:rsidRPr="0098472A">
              <w:rPr>
                <w:rFonts w:cs="Arial"/>
                <w:color w:val="auto"/>
                <w:szCs w:val="18"/>
              </w:rPr>
              <w:t xml:space="preserve"> assistant</w:t>
            </w:r>
            <w:r w:rsidRPr="0098472A">
              <w:rPr>
                <w:rFonts w:cs="Arial"/>
                <w:b/>
                <w:color w:val="auto"/>
                <w:szCs w:val="18"/>
              </w:rPr>
              <w:t xml:space="preserve"> </w:t>
            </w:r>
            <w:r w:rsidRPr="0098472A">
              <w:rPr>
                <w:rFonts w:cs="Arial"/>
                <w:color w:val="auto"/>
                <w:szCs w:val="18"/>
              </w:rPr>
              <w:t xml:space="preserve">project manager responsible for assisting with the successful negotiations of the design services scope and fee resulting in contract awards.  After award, responsibilities included managing the development of preliminary engineering documents including design reviews by multiple agencies.  Project accomplishments include working with the airport planners and engineers to complete the Preliminary Engineering Designs for both Runway 9C-27C and extended Runway 9R-27L on time and within budget.  </w:t>
            </w:r>
          </w:p>
          <w:p w14:paraId="3097E19B" w14:textId="6E7A063A" w:rsidR="0098472A" w:rsidRPr="0098472A" w:rsidRDefault="0098472A" w:rsidP="00864656">
            <w:pPr>
              <w:rPr>
                <w:rFonts w:cs="Arial"/>
                <w:color w:val="auto"/>
                <w:szCs w:val="18"/>
              </w:rPr>
            </w:pPr>
          </w:p>
          <w:p w14:paraId="72463D0D" w14:textId="4A19FBEA" w:rsidR="00C80BDD" w:rsidRPr="00864656" w:rsidRDefault="0098472A" w:rsidP="00864656">
            <w:pPr>
              <w:rPr>
                <w:rFonts w:cs="Arial"/>
                <w:color w:val="auto"/>
                <w:szCs w:val="18"/>
              </w:rPr>
            </w:pPr>
            <w:r w:rsidRPr="0098472A">
              <w:rPr>
                <w:rFonts w:cs="Arial"/>
                <w:b/>
                <w:color w:val="auto"/>
                <w:szCs w:val="18"/>
              </w:rPr>
              <w:t xml:space="preserve">Tollway Route I-294 Widening &amp; Reconstruction, IDOT Project No. I-05-5419, Chicago, IL, </w:t>
            </w:r>
            <w:r w:rsidRPr="0098472A">
              <w:rPr>
                <w:rFonts w:cs="Arial"/>
                <w:bCs/>
                <w:color w:val="auto"/>
                <w:szCs w:val="18"/>
              </w:rPr>
              <w:t xml:space="preserve">senior </w:t>
            </w:r>
            <w:r w:rsidRPr="0098472A">
              <w:rPr>
                <w:rFonts w:cs="Arial"/>
                <w:color w:val="auto"/>
                <w:szCs w:val="18"/>
              </w:rPr>
              <w:t xml:space="preserve">project engineer responsible for Phase II engineering services required for the preparation of contract plans and specifications and project related permits for the proposed add lane and reconstruction on the Tri-State Tollway between Dundee Road and Lake Cook Road in Cook County, Illinois.  The mainline, ramps and crossroad bridges were widened and reconstructed to provide congestion relief and replace old infrastructure.  Specific responsibilities included discipline lead for utilities/permitting, drainage, and maintenance of traffic plans.  Also responsible for design integration and packaging of the Lake Cook Road crossroad bridge widening and reconstruction project.     </w:t>
            </w:r>
          </w:p>
        </w:tc>
      </w:tr>
    </w:tbl>
    <w:p w14:paraId="3CB97BDD" w14:textId="77777777" w:rsidR="00F35146" w:rsidRDefault="00F35146"/>
    <w:sectPr w:rsidR="00F35146" w:rsidSect="00C80BDD">
      <w:headerReference w:type="default" r:id="rId10"/>
      <w:pgSz w:w="12240" w:h="15840"/>
      <w:pgMar w:top="1440" w:right="1051"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AE9D4" w14:textId="77777777" w:rsidR="00117D16" w:rsidRDefault="00117D16" w:rsidP="00C80BDD">
      <w:r>
        <w:separator/>
      </w:r>
    </w:p>
  </w:endnote>
  <w:endnote w:type="continuationSeparator" w:id="0">
    <w:p w14:paraId="21985EC2" w14:textId="77777777" w:rsidR="00117D16" w:rsidRDefault="00117D16" w:rsidP="00C8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99C7" w14:textId="77777777" w:rsidR="00117D16" w:rsidRDefault="00117D16" w:rsidP="00C80BDD">
      <w:r>
        <w:separator/>
      </w:r>
    </w:p>
  </w:footnote>
  <w:footnote w:type="continuationSeparator" w:id="0">
    <w:p w14:paraId="73EF4F3A" w14:textId="77777777" w:rsidR="00117D16" w:rsidRDefault="00117D16" w:rsidP="00C8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9F7F" w14:textId="77777777" w:rsidR="00C80BDD" w:rsidRDefault="00C80BDD">
    <w:pPr>
      <w:pStyle w:val="Header"/>
    </w:pPr>
    <w:r w:rsidRPr="00B918C5">
      <w:rPr>
        <w:noProof/>
        <w:color w:val="C0504D" w:themeColor="accent2"/>
        <w:szCs w:val="18"/>
      </w:rPr>
      <w:drawing>
        <wp:anchor distT="0" distB="0" distL="114300" distR="114300" simplePos="0" relativeHeight="251659264" behindDoc="0" locked="0" layoutInCell="1" allowOverlap="1" wp14:anchorId="513F3F87" wp14:editId="0274EE38">
          <wp:simplePos x="0" y="0"/>
          <wp:positionH relativeFrom="page">
            <wp:posOffset>859790</wp:posOffset>
          </wp:positionH>
          <wp:positionV relativeFrom="page">
            <wp:posOffset>292735</wp:posOffset>
          </wp:positionV>
          <wp:extent cx="914400" cy="3200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OM_1c-black.jpg"/>
                  <pic:cNvPicPr/>
                </pic:nvPicPr>
                <pic:blipFill>
                  <a:blip r:embed="rId1">
                    <a:extLst>
                      <a:ext uri="{28A0092B-C50C-407E-A947-70E740481C1C}">
                        <a14:useLocalDpi xmlns:a14="http://schemas.microsoft.com/office/drawing/2010/main" val="0"/>
                      </a:ext>
                    </a:extLst>
                  </a:blip>
                  <a:stretch>
                    <a:fillRect/>
                  </a:stretch>
                </pic:blipFill>
                <pic:spPr>
                  <a:xfrm>
                    <a:off x="0" y="0"/>
                    <a:ext cx="914400" cy="3200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D7"/>
    <w:rsid w:val="00003ACD"/>
    <w:rsid w:val="00025F95"/>
    <w:rsid w:val="000329B4"/>
    <w:rsid w:val="00085745"/>
    <w:rsid w:val="00117D16"/>
    <w:rsid w:val="00146E52"/>
    <w:rsid w:val="00214541"/>
    <w:rsid w:val="00251ED7"/>
    <w:rsid w:val="0026598F"/>
    <w:rsid w:val="00274EDA"/>
    <w:rsid w:val="002B7EC0"/>
    <w:rsid w:val="002D2175"/>
    <w:rsid w:val="00307E8B"/>
    <w:rsid w:val="003443DB"/>
    <w:rsid w:val="0035429F"/>
    <w:rsid w:val="00355EB4"/>
    <w:rsid w:val="00374BC9"/>
    <w:rsid w:val="003C76A1"/>
    <w:rsid w:val="003D7BBD"/>
    <w:rsid w:val="003E3E96"/>
    <w:rsid w:val="003F4946"/>
    <w:rsid w:val="0042016E"/>
    <w:rsid w:val="004444FD"/>
    <w:rsid w:val="0045658A"/>
    <w:rsid w:val="0046117D"/>
    <w:rsid w:val="004B6164"/>
    <w:rsid w:val="004C03B5"/>
    <w:rsid w:val="00587260"/>
    <w:rsid w:val="005A6834"/>
    <w:rsid w:val="005C127B"/>
    <w:rsid w:val="00680368"/>
    <w:rsid w:val="006B2922"/>
    <w:rsid w:val="006D5BE2"/>
    <w:rsid w:val="007161C9"/>
    <w:rsid w:val="0073338E"/>
    <w:rsid w:val="00776EDC"/>
    <w:rsid w:val="00796B01"/>
    <w:rsid w:val="007D1A1F"/>
    <w:rsid w:val="007F0F11"/>
    <w:rsid w:val="008175EA"/>
    <w:rsid w:val="00841FAF"/>
    <w:rsid w:val="00864656"/>
    <w:rsid w:val="0087383F"/>
    <w:rsid w:val="008A61E0"/>
    <w:rsid w:val="008C75F6"/>
    <w:rsid w:val="009009A1"/>
    <w:rsid w:val="00953939"/>
    <w:rsid w:val="0098472A"/>
    <w:rsid w:val="00996001"/>
    <w:rsid w:val="009978E6"/>
    <w:rsid w:val="009C32B4"/>
    <w:rsid w:val="009C5745"/>
    <w:rsid w:val="009F73B9"/>
    <w:rsid w:val="00A61B79"/>
    <w:rsid w:val="00AE06B6"/>
    <w:rsid w:val="00B33281"/>
    <w:rsid w:val="00B450A9"/>
    <w:rsid w:val="00B64D8C"/>
    <w:rsid w:val="00B66EE2"/>
    <w:rsid w:val="00B95C53"/>
    <w:rsid w:val="00BA0459"/>
    <w:rsid w:val="00BA082C"/>
    <w:rsid w:val="00C724F1"/>
    <w:rsid w:val="00C80BDD"/>
    <w:rsid w:val="00CE0538"/>
    <w:rsid w:val="00D60301"/>
    <w:rsid w:val="00DE3C99"/>
    <w:rsid w:val="00E30EDC"/>
    <w:rsid w:val="00E906FA"/>
    <w:rsid w:val="00EF5E90"/>
    <w:rsid w:val="00F17134"/>
    <w:rsid w:val="00F17BAC"/>
    <w:rsid w:val="00F17CB7"/>
    <w:rsid w:val="00F35146"/>
    <w:rsid w:val="00F60D9E"/>
    <w:rsid w:val="00F62541"/>
    <w:rsid w:val="00FA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AB6C"/>
  <w15:chartTrackingRefBased/>
  <w15:docId w15:val="{3342A19A-74DE-4832-9DA8-9D97C25A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BDD"/>
    <w:pPr>
      <w:spacing w:after="0" w:line="240" w:lineRule="auto"/>
    </w:pPr>
    <w:rPr>
      <w:rFonts w:ascii="Arial" w:hAnsi="Arial"/>
      <w:color w:val="0082BF"/>
      <w:sz w:val="18"/>
    </w:rPr>
  </w:style>
  <w:style w:type="paragraph" w:styleId="Heading1">
    <w:name w:val="heading 1"/>
    <w:next w:val="Normal"/>
    <w:link w:val="Heading1Char"/>
    <w:uiPriority w:val="9"/>
    <w:unhideWhenUsed/>
    <w:qFormat/>
    <w:rsid w:val="00BA082C"/>
    <w:pPr>
      <w:keepNext/>
      <w:keepLines/>
      <w:spacing w:after="0" w:line="259" w:lineRule="auto"/>
      <w:ind w:left="12" w:hanging="10"/>
      <w:outlineLvl w:val="0"/>
    </w:pPr>
    <w:rPr>
      <w:rFonts w:ascii="Arial" w:eastAsia="Arial" w:hAnsi="Arial" w:cs="Arial"/>
      <w:b/>
      <w:color w:val="000000"/>
      <w:sz w:val="24"/>
    </w:rPr>
  </w:style>
  <w:style w:type="paragraph" w:styleId="Heading2">
    <w:name w:val="heading 2"/>
    <w:basedOn w:val="Normal"/>
    <w:next w:val="Normal"/>
    <w:link w:val="Heading2Char"/>
    <w:uiPriority w:val="9"/>
    <w:semiHidden/>
    <w:unhideWhenUsed/>
    <w:qFormat/>
    <w:rsid w:val="00EF5E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BDD"/>
    <w:pPr>
      <w:tabs>
        <w:tab w:val="center" w:pos="4680"/>
        <w:tab w:val="right" w:pos="9360"/>
      </w:tabs>
    </w:pPr>
  </w:style>
  <w:style w:type="character" w:customStyle="1" w:styleId="HeaderChar">
    <w:name w:val="Header Char"/>
    <w:basedOn w:val="DefaultParagraphFont"/>
    <w:link w:val="Header"/>
    <w:uiPriority w:val="99"/>
    <w:rsid w:val="00C80BDD"/>
  </w:style>
  <w:style w:type="paragraph" w:styleId="Footer">
    <w:name w:val="footer"/>
    <w:basedOn w:val="Normal"/>
    <w:link w:val="FooterChar"/>
    <w:uiPriority w:val="99"/>
    <w:unhideWhenUsed/>
    <w:rsid w:val="00C80BDD"/>
    <w:pPr>
      <w:tabs>
        <w:tab w:val="center" w:pos="4680"/>
        <w:tab w:val="right" w:pos="9360"/>
      </w:tabs>
    </w:pPr>
  </w:style>
  <w:style w:type="character" w:customStyle="1" w:styleId="FooterChar">
    <w:name w:val="Footer Char"/>
    <w:basedOn w:val="DefaultParagraphFont"/>
    <w:link w:val="Footer"/>
    <w:uiPriority w:val="99"/>
    <w:rsid w:val="00C80BDD"/>
  </w:style>
  <w:style w:type="paragraph" w:customStyle="1" w:styleId="name">
    <w:name w:val="_name"/>
    <w:basedOn w:val="Normal"/>
    <w:qFormat/>
    <w:rsid w:val="00C80BDD"/>
    <w:pPr>
      <w:tabs>
        <w:tab w:val="left" w:pos="6132"/>
      </w:tabs>
      <w:autoSpaceDE w:val="0"/>
      <w:autoSpaceDN w:val="0"/>
      <w:adjustRightInd w:val="0"/>
      <w:spacing w:before="360"/>
    </w:pPr>
    <w:rPr>
      <w:rFonts w:cs="Arial"/>
      <w:b/>
      <w:bCs/>
      <w:color w:val="000000"/>
      <w:sz w:val="24"/>
      <w:szCs w:val="24"/>
    </w:rPr>
  </w:style>
  <w:style w:type="paragraph" w:customStyle="1" w:styleId="role">
    <w:name w:val="_role"/>
    <w:basedOn w:val="Normal"/>
    <w:qFormat/>
    <w:rsid w:val="00C80BDD"/>
    <w:pPr>
      <w:tabs>
        <w:tab w:val="left" w:pos="6132"/>
      </w:tabs>
      <w:autoSpaceDE w:val="0"/>
      <w:autoSpaceDN w:val="0"/>
      <w:adjustRightInd w:val="0"/>
      <w:spacing w:after="480"/>
    </w:pPr>
    <w:rPr>
      <w:rFonts w:cs="Arial"/>
      <w:b/>
      <w:bCs/>
      <w:color w:val="000000"/>
      <w:sz w:val="24"/>
      <w:szCs w:val="24"/>
    </w:rPr>
  </w:style>
  <w:style w:type="table" w:styleId="TableGrid">
    <w:name w:val="Table Grid"/>
    <w:basedOn w:val="TableNormal"/>
    <w:uiPriority w:val="59"/>
    <w:rsid w:val="00C80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heading">
    <w:name w:val="_sidebar heading"/>
    <w:basedOn w:val="Normal"/>
    <w:qFormat/>
    <w:rsid w:val="00C80BDD"/>
    <w:rPr>
      <w:b/>
      <w:color w:val="auto"/>
    </w:rPr>
  </w:style>
  <w:style w:type="paragraph" w:customStyle="1" w:styleId="sidebartext12">
    <w:name w:val="_sidebar text_12"/>
    <w:basedOn w:val="Normal"/>
    <w:qFormat/>
    <w:rsid w:val="00C80BDD"/>
    <w:pPr>
      <w:spacing w:after="240"/>
    </w:pPr>
  </w:style>
  <w:style w:type="paragraph" w:customStyle="1" w:styleId="sidebartext6">
    <w:name w:val="_sidebar text 6"/>
    <w:basedOn w:val="Normal"/>
    <w:qFormat/>
    <w:rsid w:val="00C80BDD"/>
    <w:pPr>
      <w:spacing w:after="120"/>
    </w:pPr>
  </w:style>
  <w:style w:type="paragraph" w:customStyle="1" w:styleId="resumetext">
    <w:name w:val="_resume text"/>
    <w:basedOn w:val="Normal"/>
    <w:qFormat/>
    <w:rsid w:val="00C80BDD"/>
    <w:pPr>
      <w:spacing w:after="180" w:line="260" w:lineRule="exact"/>
    </w:pPr>
    <w:rPr>
      <w:color w:val="auto"/>
    </w:rPr>
  </w:style>
  <w:style w:type="paragraph" w:customStyle="1" w:styleId="resumesubhead">
    <w:name w:val="_resume subhead"/>
    <w:basedOn w:val="resumetext"/>
    <w:qFormat/>
    <w:rsid w:val="00C80BDD"/>
    <w:pPr>
      <w:spacing w:before="120" w:after="120" w:line="240" w:lineRule="auto"/>
    </w:pPr>
    <w:rPr>
      <w:b/>
      <w:sz w:val="20"/>
      <w:szCs w:val="20"/>
    </w:rPr>
  </w:style>
  <w:style w:type="character" w:customStyle="1" w:styleId="Heading1Char">
    <w:name w:val="Heading 1 Char"/>
    <w:basedOn w:val="DefaultParagraphFont"/>
    <w:link w:val="Heading1"/>
    <w:uiPriority w:val="9"/>
    <w:rsid w:val="00BA082C"/>
    <w:rPr>
      <w:rFonts w:ascii="Arial" w:eastAsia="Arial" w:hAnsi="Arial" w:cs="Arial"/>
      <w:b/>
      <w:color w:val="000000"/>
      <w:sz w:val="24"/>
    </w:rPr>
  </w:style>
  <w:style w:type="character" w:customStyle="1" w:styleId="Heading2Char">
    <w:name w:val="Heading 2 Char"/>
    <w:basedOn w:val="DefaultParagraphFont"/>
    <w:link w:val="Heading2"/>
    <w:uiPriority w:val="9"/>
    <w:semiHidden/>
    <w:rsid w:val="00EF5E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6731">
      <w:bodyDiv w:val="1"/>
      <w:marLeft w:val="0"/>
      <w:marRight w:val="0"/>
      <w:marTop w:val="0"/>
      <w:marBottom w:val="0"/>
      <w:divBdr>
        <w:top w:val="none" w:sz="0" w:space="0" w:color="auto"/>
        <w:left w:val="none" w:sz="0" w:space="0" w:color="auto"/>
        <w:bottom w:val="none" w:sz="0" w:space="0" w:color="auto"/>
        <w:right w:val="none" w:sz="0" w:space="0" w:color="auto"/>
      </w:divBdr>
      <w:divsChild>
        <w:div w:id="622226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63829766">
      <w:bodyDiv w:val="1"/>
      <w:marLeft w:val="0"/>
      <w:marRight w:val="0"/>
      <w:marTop w:val="0"/>
      <w:marBottom w:val="0"/>
      <w:divBdr>
        <w:top w:val="none" w:sz="0" w:space="0" w:color="auto"/>
        <w:left w:val="none" w:sz="0" w:space="0" w:color="auto"/>
        <w:bottom w:val="none" w:sz="0" w:space="0" w:color="auto"/>
        <w:right w:val="none" w:sz="0" w:space="0" w:color="auto"/>
      </w:divBdr>
      <w:divsChild>
        <w:div w:id="19643394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53678185">
      <w:bodyDiv w:val="1"/>
      <w:marLeft w:val="0"/>
      <w:marRight w:val="0"/>
      <w:marTop w:val="0"/>
      <w:marBottom w:val="0"/>
      <w:divBdr>
        <w:top w:val="none" w:sz="0" w:space="0" w:color="auto"/>
        <w:left w:val="none" w:sz="0" w:space="0" w:color="auto"/>
        <w:bottom w:val="none" w:sz="0" w:space="0" w:color="auto"/>
        <w:right w:val="none" w:sz="0" w:space="0" w:color="auto"/>
      </w:divBdr>
      <w:divsChild>
        <w:div w:id="20768527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92175490">
      <w:bodyDiv w:val="1"/>
      <w:marLeft w:val="0"/>
      <w:marRight w:val="0"/>
      <w:marTop w:val="0"/>
      <w:marBottom w:val="0"/>
      <w:divBdr>
        <w:top w:val="none" w:sz="0" w:space="0" w:color="auto"/>
        <w:left w:val="none" w:sz="0" w:space="0" w:color="auto"/>
        <w:bottom w:val="none" w:sz="0" w:space="0" w:color="auto"/>
        <w:right w:val="none" w:sz="0" w:space="0" w:color="auto"/>
      </w:divBdr>
      <w:divsChild>
        <w:div w:id="5281105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105D00E63D3488274BC3AA3CE36E9" ma:contentTypeVersion="0" ma:contentTypeDescription="Create a new document." ma:contentTypeScope="" ma:versionID="245b99400a12a0f3ceaf33b55713c31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990E2-CB07-4794-A68B-9E959BC41AEF}">
  <ds:schemaRefs>
    <ds:schemaRef ds:uri="http://schemas.openxmlformats.org/officeDocument/2006/bibliography"/>
  </ds:schemaRefs>
</ds:datastoreItem>
</file>

<file path=customXml/itemProps2.xml><?xml version="1.0" encoding="utf-8"?>
<ds:datastoreItem xmlns:ds="http://schemas.openxmlformats.org/officeDocument/2006/customXml" ds:itemID="{437DFCDC-A4E4-4B59-9375-6D83E5F33BCA}">
  <ds:schemaRefs>
    <ds:schemaRef ds:uri="http://schemas.microsoft.com/sharepoint/v3/contenttype/forms"/>
  </ds:schemaRefs>
</ds:datastoreItem>
</file>

<file path=customXml/itemProps3.xml><?xml version="1.0" encoding="utf-8"?>
<ds:datastoreItem xmlns:ds="http://schemas.openxmlformats.org/officeDocument/2006/customXml" ds:itemID="{DE1AB94A-FE40-4814-968E-358EF1454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B28E18-D433-44FC-8E04-C292FE05AD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Laurie</dc:creator>
  <cp:keywords/>
  <dc:description/>
  <cp:lastModifiedBy>Sydney  Geoghan</cp:lastModifiedBy>
  <cp:revision>2</cp:revision>
  <dcterms:created xsi:type="dcterms:W3CDTF">2024-01-11T14:36:00Z</dcterms:created>
  <dcterms:modified xsi:type="dcterms:W3CDTF">2024-01-11T14:36:00Z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0x010100B09105D00E63D3488274BC3AA3CE36E9</vt:lpwstr>
  </property>
</Properties>
</file>